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6" w:rsidRPr="00EB4F24" w:rsidRDefault="001E383E" w:rsidP="001E383E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980E1A" wp14:editId="2D831343">
            <wp:extent cx="6869294" cy="974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9624" cy="97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9497" w:type="dxa"/>
        <w:tblInd w:w="399" w:type="dxa"/>
        <w:tblLayout w:type="fixed"/>
        <w:tblLook w:val="0400" w:firstRow="0" w:lastRow="0" w:firstColumn="0" w:lastColumn="0" w:noHBand="0" w:noVBand="1"/>
      </w:tblPr>
      <w:tblGrid>
        <w:gridCol w:w="2126"/>
        <w:gridCol w:w="7371"/>
      </w:tblGrid>
      <w:tr w:rsidR="00806A1A" w:rsidRPr="00EB4F24" w:rsidTr="005C77B4">
        <w:trPr>
          <w:trHeight w:val="271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63FCB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антирисковых мер по направлению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«Недостаточная предметная и методическая компетентность педагогических работников»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A1A" w:rsidRPr="00EB4F24" w:rsidTr="005C77B4">
        <w:trPr>
          <w:trHeight w:val="584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</w:t>
            </w:r>
            <w:r w:rsidR="007328CA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 образования.</w:t>
            </w:r>
          </w:p>
        </w:tc>
      </w:tr>
      <w:tr w:rsidR="00806A1A" w:rsidRPr="00EB4F24" w:rsidTr="005C77B4">
        <w:trPr>
          <w:trHeight w:val="836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806A1A" w:rsidRPr="00EB4F24" w:rsidRDefault="00806A1A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0E1" w:rsidRDefault="008550E1" w:rsidP="00E63FCB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Создать условия для повышения педагогического и профессионального мастерства:</w:t>
            </w:r>
          </w:p>
          <w:p w:rsidR="008550E1" w:rsidRDefault="008550E1" w:rsidP="00E63FC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снижение средней педагогической нагрузки с целью оптимизации процесса непрерывного профессионального развития (высвобождение времени для самообразования, обобщения опыта и пр.)</w:t>
            </w:r>
          </w:p>
          <w:p w:rsidR="008550E1" w:rsidRDefault="008550E1" w:rsidP="00E63F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реализация индивидуального плана профессионального роста учителей ШМО гуманитарного и естественно-математического цикла.</w:t>
            </w:r>
          </w:p>
          <w:p w:rsidR="008550E1" w:rsidRDefault="008550E1" w:rsidP="00E63FC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совершенствование форм, методов, приемов и средств обучения.</w:t>
            </w:r>
          </w:p>
          <w:p w:rsidR="008550E1" w:rsidRDefault="008550E1" w:rsidP="00E63FCB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использование современных педагогических технологий, в том числе цифровых.</w:t>
            </w:r>
          </w:p>
          <w:p w:rsidR="008550E1" w:rsidRDefault="008550E1" w:rsidP="00E63FCB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осуществлять курсовую подготовку, переподготовку работников для развития их личностных и профессиональных компетенций,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внутришкольное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обучение педагогов, наставничество, исходя из запросов педагогов, требований ФГОС НОО, ООО.</w:t>
            </w:r>
          </w:p>
          <w:p w:rsidR="00454CBA" w:rsidRDefault="008550E1" w:rsidP="00E63FCB">
            <w:pPr>
              <w:pStyle w:val="af2"/>
              <w:spacing w:before="0" w:beforeAutospacing="0" w:after="0" w:afterAutospacing="0"/>
            </w:pPr>
            <w:r>
              <w:rPr>
                <w:highlight w:val="white"/>
              </w:rPr>
              <w:t>- вовлечение учителей в профессиональные ассоциации, программы обмена опытом и лучшими практиками, работу экспертных советов, жюри.</w:t>
            </w:r>
          </w:p>
          <w:p w:rsidR="00201704" w:rsidRPr="00EB4F24" w:rsidRDefault="00201704" w:rsidP="00560DBC">
            <w:pPr>
              <w:pStyle w:val="af2"/>
              <w:spacing w:before="0" w:beforeAutospacing="0" w:after="0" w:afterAutospacing="0"/>
            </w:pPr>
            <w:r>
              <w:t xml:space="preserve">- </w:t>
            </w:r>
            <w:r w:rsidR="00560DBC">
              <w:t>анализ и корректировка</w:t>
            </w:r>
            <w:r w:rsidRPr="00201704">
              <w:t xml:space="preserve"> количественны</w:t>
            </w:r>
            <w:r w:rsidR="00560DBC">
              <w:t>х</w:t>
            </w:r>
            <w:r w:rsidRPr="00201704">
              <w:t xml:space="preserve"> и качественны</w:t>
            </w:r>
            <w:r w:rsidR="00560DBC">
              <w:t>х</w:t>
            </w:r>
            <w:r w:rsidRPr="00201704">
              <w:t xml:space="preserve"> показателей эффективности деятельности педагогических работников.</w:t>
            </w:r>
          </w:p>
        </w:tc>
      </w:tr>
      <w:tr w:rsidR="00806A1A" w:rsidRPr="00EB4F24" w:rsidTr="005C77B4">
        <w:trPr>
          <w:trHeight w:val="574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 принявших участие в мониторинге.</w:t>
            </w:r>
          </w:p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для которых были выявлены и проанализированы профессиональные дефициты и разработан индивидуальный план профессионального роста.</w:t>
            </w:r>
          </w:p>
          <w:p w:rsidR="008550E1" w:rsidRPr="0084090D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для которых разработан и реализуется индивидуальная программа профессионального роста.</w:t>
            </w:r>
          </w:p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вовлеченных в проведение семинаров, круглых столов и др., направленных на повышение квалификации педагогических работников.</w:t>
            </w:r>
          </w:p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Количество посещенных и проанализированных администрацией уроков. </w:t>
            </w:r>
          </w:p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открытых уроков.</w:t>
            </w:r>
          </w:p>
          <w:p w:rsidR="008550E1" w:rsidRDefault="008550E1" w:rsidP="005C77B4">
            <w:pPr>
              <w:pStyle w:val="a5"/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учителей, использующих современные педагогические технологии обучения, в том числе цифровые.</w:t>
            </w:r>
          </w:p>
          <w:p w:rsidR="00806A1A" w:rsidRPr="008550E1" w:rsidRDefault="008550E1" w:rsidP="005C77B4">
            <w:pPr>
              <w:pStyle w:val="a5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принявших участие в мероприятиях разного уровня по представлению опыта работы, а также в роли эксперта, жюри и прочее.</w:t>
            </w:r>
          </w:p>
        </w:tc>
      </w:tr>
      <w:tr w:rsidR="00806A1A" w:rsidRPr="00EB4F24" w:rsidTr="005C77B4">
        <w:trPr>
          <w:trHeight w:val="65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D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5C77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контроль, наблюдение, анализ документов, анализ уроков, анализ активности участия и результативность участия педагогов и их обучающихся в олимпиадах, конкурсах, мероприятий по обобщению и представлению опыта работы.</w:t>
            </w:r>
          </w:p>
        </w:tc>
      </w:tr>
      <w:tr w:rsidR="00806A1A" w:rsidRPr="00EB4F24" w:rsidTr="005C77B4">
        <w:trPr>
          <w:trHeight w:val="53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D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D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 2023 г</w:t>
            </w:r>
          </w:p>
        </w:tc>
      </w:tr>
      <w:tr w:rsidR="00806A1A" w:rsidRPr="00EB4F24" w:rsidTr="005C77B4">
        <w:trPr>
          <w:trHeight w:val="3236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Меры/мероприятия по достижению целей и задач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DD" w:rsidRDefault="008550E1" w:rsidP="00E042DD">
            <w:pPr>
              <w:shd w:val="clear" w:color="FFFFFF" w:themeColor="background1" w:fill="FFFFFF" w:themeFill="background1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запроса в ТГПУ. </w:t>
            </w:r>
          </w:p>
          <w:p w:rsidR="00E042DD" w:rsidRDefault="00E042DD" w:rsidP="00E042DD">
            <w:pPr>
              <w:shd w:val="clear" w:color="FFFFFF" w:themeColor="background1" w:fill="FFFFFF" w:themeFill="background1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учреждения на неделе выпускника ТГПУ.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42DD" w:rsidRDefault="00E042DD" w:rsidP="00E042DD">
            <w:pPr>
              <w:pStyle w:val="af5"/>
            </w:pPr>
            <w:r w:rsidRPr="0084090D">
              <w:t xml:space="preserve">Оформление заявки на вакансии в УО </w:t>
            </w:r>
            <w:proofErr w:type="gramStart"/>
            <w:r w:rsidRPr="0084090D">
              <w:t>Администрации</w:t>
            </w:r>
            <w:proofErr w:type="gramEnd"/>
            <w:r w:rsidRPr="0084090D">
              <w:t xml:space="preserve">  ЗАТО Северск.</w:t>
            </w:r>
            <w:r>
              <w:t xml:space="preserve"> </w:t>
            </w:r>
          </w:p>
          <w:p w:rsidR="00E042DD" w:rsidRDefault="00E042DD" w:rsidP="00E042DD">
            <w:pPr>
              <w:shd w:val="clear" w:color="FFFFFF" w:themeColor="background1" w:fill="FFFFFF" w:themeFill="background1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работниками, в том числе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вузов (приглашение на практику с последующим трудоустройством).</w:t>
            </w:r>
          </w:p>
          <w:p w:rsidR="005C77B4" w:rsidRDefault="005C77B4" w:rsidP="00E042DD">
            <w:pPr>
              <w:shd w:val="clear" w:color="FFFFFF" w:themeColor="background1" w:fill="FFFFFF" w:themeFill="background1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выпускников на востребованные школой педагогические специальности.</w:t>
            </w:r>
          </w:p>
          <w:p w:rsidR="00DD7CC8" w:rsidRPr="0084090D" w:rsidRDefault="00DD7CC8" w:rsidP="00E042DD">
            <w:pPr>
              <w:shd w:val="clear" w:color="FFFFFF" w:themeColor="background1" w:fill="FFFFFF" w:themeFill="background1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</w:t>
            </w:r>
            <w:r w:rsidR="005C77B4">
              <w:rPr>
                <w:rFonts w:ascii="Times New Roman" w:eastAsia="Times New Roman" w:hAnsi="Times New Roman" w:cs="Times New Roman"/>
                <w:sz w:val="24"/>
                <w:szCs w:val="24"/>
              </w:rPr>
              <w:t>е студентов на целевом обучении.</w:t>
            </w:r>
          </w:p>
          <w:p w:rsidR="00E042DD" w:rsidRDefault="00E042DD" w:rsidP="00E042D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предметных, метапредметных компетенций.</w:t>
            </w:r>
          </w:p>
          <w:p w:rsidR="00E042DD" w:rsidRDefault="00E042DD" w:rsidP="00E042DD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(https://academy.prosv.ru/teachers)</w:t>
            </w:r>
          </w:p>
          <w:p w:rsidR="00806A1A" w:rsidRPr="00EB4F24" w:rsidRDefault="00E042DD" w:rsidP="00E0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плана по ликвидации дефицитов предметных, метапредметных компетенций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6A1A" w:rsidRPr="00EB4F24" w:rsidRDefault="008058B9" w:rsidP="00E0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учителей в проведении тематических педагогических советах, круглых столов, рассматривающих проблемы и пути решений направленные на повышение качества образования. 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общения, обмена опытом с педагогами других ОУ.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DD7C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последующим самоанализом. </w:t>
            </w:r>
          </w:p>
          <w:p w:rsidR="00806A1A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DD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мероприятий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школы. </w:t>
            </w:r>
          </w:p>
          <w:p w:rsidR="0057245C" w:rsidRDefault="0057245C" w:rsidP="0057245C">
            <w:pPr>
              <w:shd w:val="clear" w:color="FFFFFF" w:themeColor="background1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педагога-наставника.</w:t>
            </w:r>
          </w:p>
          <w:p w:rsidR="0057245C" w:rsidRDefault="0057245C" w:rsidP="0057245C">
            <w:pPr>
              <w:shd w:val="clear" w:color="FFFFFF" w:themeColor="background1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педагога-наставника в соответствии с Планом работы педагога-наставника.</w:t>
            </w:r>
          </w:p>
          <w:p w:rsidR="00806A1A" w:rsidRDefault="007525AE" w:rsidP="00572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курсов повышения квалификации педагогов в соответствии с планом и вне</w:t>
            </w:r>
            <w:r w:rsidR="00DD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4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плана.</w:t>
            </w:r>
          </w:p>
          <w:p w:rsidR="0057245C" w:rsidRDefault="0057245C" w:rsidP="0057245C">
            <w:pPr>
              <w:shd w:val="clear" w:color="FFFFFF" w:themeColor="background1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Составление Календаря научно-методических событий для педагогов на 2022-2023 учебный год.</w:t>
            </w:r>
          </w:p>
          <w:p w:rsidR="0057245C" w:rsidRDefault="0057245C" w:rsidP="005724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Составление педагогами плана перспективного участия в мероприятиях на учебный год на основании общего Календаря событий для педагогов.</w:t>
            </w:r>
          </w:p>
          <w:p w:rsidR="00C7499D" w:rsidRPr="00EB4F24" w:rsidRDefault="00FB79D9" w:rsidP="008D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</w:t>
            </w:r>
            <w:r w:rsidR="008D43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 </w:t>
            </w:r>
            <w:r w:rsidR="008D4337">
              <w:rPr>
                <w:rFonts w:ascii="Times New Roman" w:hAnsi="Times New Roman" w:cs="Times New Roman"/>
                <w:sz w:val="24"/>
              </w:rPr>
              <w:t xml:space="preserve">эффективности деятельности педагогов </w:t>
            </w:r>
            <w:r>
              <w:rPr>
                <w:rFonts w:ascii="Times New Roman" w:hAnsi="Times New Roman" w:cs="Times New Roman"/>
                <w:sz w:val="24"/>
              </w:rPr>
              <w:t>Положени</w:t>
            </w:r>
            <w:r w:rsidR="008D4337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о стимулировании педагогических работников</w:t>
            </w:r>
            <w:r w:rsidR="008D433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6A1A" w:rsidRPr="00EB4F24" w:rsidTr="005C77B4">
        <w:trPr>
          <w:trHeight w:val="98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непрерывного профессионального развития педагогических работников.</w:t>
            </w:r>
          </w:p>
          <w:p w:rsidR="00806A1A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компетенций учителей через реализацию их индивидуальных программ развития, через повышение квалификации.</w:t>
            </w:r>
          </w:p>
          <w:p w:rsidR="0086222F" w:rsidRPr="00EB4F24" w:rsidRDefault="0086222F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целевое обучение в ТГПУ (1 ч).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форм, методов и средств обучения и внедрение современных технологий обучения</w:t>
            </w:r>
          </w:p>
          <w:p w:rsidR="00806A1A" w:rsidRPr="00EB4F24" w:rsidRDefault="0014372D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058B9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педагогов школы приняли участие в мероприятиях муниципального уровня; 10 % - регионального уровня;</w:t>
            </w:r>
          </w:p>
          <w:p w:rsidR="00C7499D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5% - всероссийского уровня/международного уровня.</w:t>
            </w:r>
          </w:p>
        </w:tc>
      </w:tr>
      <w:tr w:rsidR="00806A1A" w:rsidRPr="00EB4F24" w:rsidTr="005C77B4">
        <w:trPr>
          <w:trHeight w:val="55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 и УМР, руководители ШМО</w:t>
            </w:r>
          </w:p>
        </w:tc>
      </w:tr>
      <w:tr w:rsidR="00806A1A" w:rsidRPr="00EB4F24" w:rsidTr="005C77B4">
        <w:trPr>
          <w:trHeight w:val="55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</w:tc>
      </w:tr>
    </w:tbl>
    <w:p w:rsidR="00AB3571" w:rsidRDefault="00AB3571" w:rsidP="00A44600">
      <w:pPr>
        <w:pStyle w:val="af7"/>
      </w:pPr>
      <w:r>
        <w:br w:type="page"/>
      </w:r>
    </w:p>
    <w:p w:rsidR="00806A1A" w:rsidRPr="00EB4F24" w:rsidRDefault="008058B9" w:rsidP="00A44600">
      <w:pPr>
        <w:pStyle w:val="af7"/>
      </w:pPr>
      <w:r w:rsidRPr="00EB4F24">
        <w:lastRenderedPageBreak/>
        <w:t xml:space="preserve">Дорожная карта реализации 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Программы антирисковых мер по направлению</w:t>
      </w:r>
    </w:p>
    <w:p w:rsidR="00AB3571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«Недостаточная предметная и методическая компетентность </w:t>
      </w:r>
    </w:p>
    <w:p w:rsidR="00806A1A" w:rsidRPr="00EB4F24" w:rsidRDefault="00AB3571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="008058B9" w:rsidRPr="00EB4F24">
        <w:rPr>
          <w:rFonts w:ascii="Times New Roman" w:eastAsia="Times New Roman" w:hAnsi="Times New Roman" w:cs="Times New Roman"/>
          <w:b/>
          <w:sz w:val="24"/>
          <w:szCs w:val="24"/>
        </w:rPr>
        <w:t>МБОУ «СОШ № 196»</w:t>
      </w:r>
    </w:p>
    <w:p w:rsidR="00806A1A" w:rsidRPr="00B03769" w:rsidRDefault="00806A1A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ad"/>
        <w:tblW w:w="10146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3827"/>
        <w:gridCol w:w="1134"/>
        <w:gridCol w:w="1417"/>
        <w:gridCol w:w="1843"/>
      </w:tblGrid>
      <w:tr w:rsidR="00806A1A" w:rsidRPr="00EB4F24" w:rsidTr="00B03769">
        <w:tc>
          <w:tcPr>
            <w:tcW w:w="1925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82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06A1A" w:rsidRPr="00EB4F24" w:rsidRDefault="008058B9" w:rsidP="00B3682D">
            <w:pPr>
              <w:ind w:left="-113" w:right="-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06A1A" w:rsidRPr="00EB4F24" w:rsidRDefault="008058B9" w:rsidP="00EB4F2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44600" w:rsidRPr="00EB4F24" w:rsidTr="00B03769">
        <w:trPr>
          <w:trHeight w:val="240"/>
        </w:trPr>
        <w:tc>
          <w:tcPr>
            <w:tcW w:w="1925" w:type="dxa"/>
          </w:tcPr>
          <w:p w:rsidR="00A44600" w:rsidRPr="00A44600" w:rsidRDefault="00A44600" w:rsidP="002A30DF">
            <w:pPr>
              <w:pStyle w:val="30"/>
              <w:shd w:val="clear" w:color="FFFFFF" w:themeColor="background1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0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педагогического и проф</w:t>
            </w:r>
            <w:r w:rsidR="00B03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600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мастерства:</w:t>
            </w:r>
          </w:p>
          <w:p w:rsidR="00A44600" w:rsidRPr="00EB4F24" w:rsidRDefault="00A44600" w:rsidP="002A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-создать условия для снижения средней педагогической нагрузки до объема не более 28 час/ </w:t>
            </w:r>
            <w:proofErr w:type="spellStart"/>
            <w:r w:rsidRPr="00A44600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827" w:type="dxa"/>
          </w:tcPr>
          <w:p w:rsidR="00A44600" w:rsidRDefault="00A44600" w:rsidP="00A44600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Оформление запроса в ТГПУ.</w:t>
            </w:r>
          </w:p>
          <w:p w:rsidR="00A44600" w:rsidRDefault="00A44600" w:rsidP="00A44600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Презентация учреждения на неделе выпускника ТГПУ. </w:t>
            </w:r>
          </w:p>
          <w:p w:rsidR="00A44600" w:rsidRPr="0084090D" w:rsidRDefault="00A44600" w:rsidP="00A44600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заявки на вакансии в УО </w:t>
            </w:r>
            <w:proofErr w:type="gramStart"/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ЗАТО Северск.</w:t>
            </w:r>
          </w:p>
          <w:p w:rsidR="00A44600" w:rsidRDefault="00A44600" w:rsidP="007C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C5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работниками, в том числе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вузов (приглашение на практику с последующим трудоустройством).</w:t>
            </w:r>
          </w:p>
          <w:p w:rsidR="007C549D" w:rsidRPr="00EB4F24" w:rsidRDefault="007C549D" w:rsidP="007C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целевое обучение в ТГПУ</w:t>
            </w:r>
          </w:p>
        </w:tc>
        <w:tc>
          <w:tcPr>
            <w:tcW w:w="1134" w:type="dxa"/>
          </w:tcPr>
          <w:p w:rsidR="00A44600" w:rsidRDefault="00A4460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Июнь -</w:t>
            </w:r>
          </w:p>
          <w:p w:rsidR="00A44600" w:rsidRDefault="00A44600" w:rsidP="00B03769">
            <w:pPr>
              <w:shd w:val="clear" w:color="FFFFFF" w:themeColor="background1" w:fill="FFFFFF" w:themeFill="background1"/>
              <w:ind w:right="-10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</w:t>
            </w:r>
          </w:p>
          <w:p w:rsidR="00A44600" w:rsidRDefault="00736FEC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  <w:p w:rsidR="00A44600" w:rsidRPr="00EB4F24" w:rsidRDefault="00A44600" w:rsidP="00B03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600" w:rsidRDefault="00A44600" w:rsidP="00A44600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4600" w:rsidRPr="00EB4F24" w:rsidRDefault="00A44600" w:rsidP="00A4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специалист по кадрам </w:t>
            </w:r>
          </w:p>
        </w:tc>
        <w:tc>
          <w:tcPr>
            <w:tcW w:w="1843" w:type="dxa"/>
          </w:tcPr>
          <w:p w:rsidR="00A44600" w:rsidRPr="00EB4F24" w:rsidRDefault="00A44600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Студенты, выпускники вузов,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</w:tc>
      </w:tr>
      <w:tr w:rsidR="00D15290" w:rsidRPr="00EB4F24" w:rsidTr="00B03769">
        <w:trPr>
          <w:trHeight w:val="240"/>
        </w:trPr>
        <w:tc>
          <w:tcPr>
            <w:tcW w:w="1925" w:type="dxa"/>
            <w:vMerge w:val="restart"/>
          </w:tcPr>
          <w:p w:rsidR="00D15290" w:rsidRPr="00EB4F24" w:rsidRDefault="00D15290" w:rsidP="00EB4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Совершенствовать формы, методы и средства обучения.</w:t>
            </w:r>
          </w:p>
        </w:tc>
        <w:tc>
          <w:tcPr>
            <w:tcW w:w="3827" w:type="dxa"/>
          </w:tcPr>
          <w:p w:rsidR="00D15290" w:rsidRDefault="00D15290" w:rsidP="00A44600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D15290" w:rsidRPr="00EB4F24" w:rsidRDefault="00D15290" w:rsidP="00A44600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(https://academy.prosv.ru/teachers)</w:t>
            </w:r>
          </w:p>
        </w:tc>
        <w:tc>
          <w:tcPr>
            <w:tcW w:w="1134" w:type="dxa"/>
          </w:tcPr>
          <w:p w:rsidR="00D15290" w:rsidRPr="00EB4F24" w:rsidRDefault="00D15290" w:rsidP="00B03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15290" w:rsidRPr="00EB4F24" w:rsidRDefault="00D15290" w:rsidP="00B0376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УМР, руководители ШМО</w:t>
            </w:r>
          </w:p>
        </w:tc>
        <w:tc>
          <w:tcPr>
            <w:tcW w:w="1843" w:type="dxa"/>
          </w:tcPr>
          <w:p w:rsidR="00D15290" w:rsidRPr="00EB4F24" w:rsidRDefault="00D15290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и естественно-научного цикла</w:t>
            </w:r>
          </w:p>
        </w:tc>
      </w:tr>
      <w:tr w:rsidR="00D15290" w:rsidRPr="00EB4F24" w:rsidTr="00B03769">
        <w:trPr>
          <w:trHeight w:val="240"/>
        </w:trPr>
        <w:tc>
          <w:tcPr>
            <w:tcW w:w="1925" w:type="dxa"/>
            <w:vMerge/>
          </w:tcPr>
          <w:p w:rsidR="00D15290" w:rsidRPr="00EB4F24" w:rsidRDefault="00D15290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290" w:rsidRPr="00EB4F24" w:rsidRDefault="00D15290" w:rsidP="00EB4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индивидуального плана профессионального роста учителей русского языка и математики.</w:t>
            </w:r>
          </w:p>
        </w:tc>
        <w:tc>
          <w:tcPr>
            <w:tcW w:w="1134" w:type="dxa"/>
          </w:tcPr>
          <w:p w:rsidR="00D15290" w:rsidRPr="00EB4F24" w:rsidRDefault="00D15290" w:rsidP="00B03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15290" w:rsidRPr="00EB4F24" w:rsidRDefault="00D15290" w:rsidP="002A30DF">
            <w:pPr>
              <w:ind w:left="-101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УМР, руководители ШМО</w:t>
            </w:r>
          </w:p>
        </w:tc>
        <w:tc>
          <w:tcPr>
            <w:tcW w:w="1843" w:type="dxa"/>
          </w:tcPr>
          <w:p w:rsidR="00D15290" w:rsidRPr="00EB4F24" w:rsidRDefault="00D15290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0D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и естественно-научного цикла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290" w:rsidRPr="00EB4F24" w:rsidTr="00B03769">
        <w:trPr>
          <w:trHeight w:val="240"/>
        </w:trPr>
        <w:tc>
          <w:tcPr>
            <w:tcW w:w="1925" w:type="dxa"/>
            <w:vMerge/>
          </w:tcPr>
          <w:p w:rsidR="00D15290" w:rsidRPr="00EB4F24" w:rsidRDefault="00D15290" w:rsidP="00EB4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290" w:rsidRPr="00EB4F24" w:rsidRDefault="00D15290" w:rsidP="00F47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проведении тематических педагогических советах, круглых столов, рассматривающих проблемы и пути решений направленные на</w:t>
            </w:r>
            <w:r w:rsidR="00F4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качества образования,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муниципальные, региональные семинары, конференции по распространению опыта работы).</w:t>
            </w:r>
          </w:p>
        </w:tc>
        <w:tc>
          <w:tcPr>
            <w:tcW w:w="1134" w:type="dxa"/>
          </w:tcPr>
          <w:p w:rsidR="00D15290" w:rsidRPr="00EB4F24" w:rsidRDefault="00D15290" w:rsidP="00B0376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C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 2023</w:t>
            </w:r>
          </w:p>
        </w:tc>
        <w:tc>
          <w:tcPr>
            <w:tcW w:w="1417" w:type="dxa"/>
          </w:tcPr>
          <w:p w:rsidR="00D15290" w:rsidRPr="00EB4F24" w:rsidRDefault="00D15290" w:rsidP="002A30DF">
            <w:pPr>
              <w:ind w:left="-101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УМР, руководители ШМО</w:t>
            </w:r>
          </w:p>
          <w:p w:rsidR="00D15290" w:rsidRPr="00EB4F24" w:rsidRDefault="00D15290" w:rsidP="002A30DF">
            <w:pPr>
              <w:ind w:left="-101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290" w:rsidRPr="00EB4F24" w:rsidRDefault="00D15290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15290" w:rsidRPr="00EB4F24" w:rsidTr="00B03769">
        <w:trPr>
          <w:trHeight w:val="132"/>
        </w:trPr>
        <w:tc>
          <w:tcPr>
            <w:tcW w:w="1925" w:type="dxa"/>
            <w:vMerge/>
          </w:tcPr>
          <w:p w:rsidR="00D15290" w:rsidRPr="00EB4F24" w:rsidRDefault="00D15290" w:rsidP="006C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Методический совет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Методические аспекты педагогической деятельности в соответствии с новыми ФГОС НОО, ООО.</w:t>
            </w:r>
          </w:p>
          <w:p w:rsidR="00D15290" w:rsidRDefault="00D15290" w:rsidP="00D15290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задачи на новый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внедрения нового ФГОС 3 поколения, мероприятий в рамках программ ШНОР»</w:t>
            </w:r>
          </w:p>
          <w:p w:rsidR="00104505" w:rsidRDefault="00104505" w:rsidP="00B03769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«Соответствие содержания образования новым ФГОС НОО,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Внутренняя система оценивания в соответствии с ФГОС».</w:t>
            </w:r>
          </w:p>
          <w:p w:rsidR="00104505" w:rsidRPr="00E12F19" w:rsidRDefault="00104505" w:rsidP="00B03769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Тема:</w:t>
            </w:r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«Промежуточные анализ перехода на новый ФГОС НОО, ООО. 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по самообразованию, самооценка профессионального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учителей».</w:t>
            </w:r>
          </w:p>
          <w:p w:rsidR="00104505" w:rsidRDefault="00104505" w:rsidP="00B03769">
            <w:pPr>
              <w:ind w:left="-69" w:right="-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«Анализ работы с молодыми специалистами и малоопытными педагогами в рамках наставничества. Активность участия педагогов и обучающихся в мероприятиях».</w:t>
            </w:r>
          </w:p>
          <w:p w:rsidR="00104505" w:rsidRPr="00D660A5" w:rsidRDefault="00104505" w:rsidP="00273DA6">
            <w:pPr>
              <w:textAlignment w:val="top"/>
              <w:rPr>
                <w:color w:val="000000" w:themeColor="text1"/>
              </w:rPr>
            </w:pPr>
            <w:r w:rsidRPr="00EB1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итогов работы по повышению качества образования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ШНОР):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 реализации проектов школы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«Школьный технопарк», «Северская инженерная школа»,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«Успех каждого»)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условие повышение качества образования.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тоги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школы, анализ реализации системы курсовой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подготовки».</w:t>
            </w:r>
          </w:p>
          <w:p w:rsidR="000242FD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Педагогический совет 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0242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в режиме эффективной работы школы.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по четвертям)</w:t>
            </w:r>
          </w:p>
          <w:p w:rsidR="00D15290" w:rsidRDefault="000242FD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«Изменение (корректировка) ВСОКО МБОУ «СОШ № 196»: </w:t>
            </w:r>
            <w:proofErr w:type="spellStart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3-х групп результатов: личностных, </w:t>
            </w:r>
            <w:proofErr w:type="spellStart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предметнтых</w:t>
            </w:r>
            <w:proofErr w:type="spellEnd"/>
            <w:r w:rsidR="00D15290"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>; оценивание образовательных результатов: РМ, ВПР – форма промежуточной аттестации</w:t>
            </w:r>
            <w:r w:rsidR="00D152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049E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среда как условие школьного благополучия обучающихся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образования в соответствии с новыми ФГОС НОО, ООО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290" w:rsidRPr="00FE353C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</w:t>
            </w:r>
            <w:r w:rsidR="00AB4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587A88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104505" w:rsidP="00B03769">
            <w:pPr>
              <w:shd w:val="clear" w:color="FFFFFF" w:themeColor="background1" w:fill="FFFFFF" w:themeFill="background1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C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2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475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04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104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5290" w:rsidRDefault="00D15290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505" w:rsidRDefault="00104505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0242FD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5290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2022.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FD" w:rsidRDefault="000242FD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2022. 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AB46F7" w:rsidP="002A30DF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D152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B03769" w:rsidRDefault="00B03769" w:rsidP="00AB46F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290" w:rsidRDefault="00AB46F7" w:rsidP="00B037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417" w:type="dxa"/>
          </w:tcPr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УМР, руководители ШМО</w:t>
            </w:r>
          </w:p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5290" w:rsidRDefault="00D15290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2A30DF" w:rsidRDefault="002A30DF">
      <w:r>
        <w:lastRenderedPageBreak/>
        <w:br w:type="page"/>
      </w:r>
    </w:p>
    <w:tbl>
      <w:tblPr>
        <w:tblStyle w:val="ad"/>
        <w:tblW w:w="9932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3686"/>
        <w:gridCol w:w="1276"/>
        <w:gridCol w:w="1479"/>
        <w:gridCol w:w="1425"/>
      </w:tblGrid>
      <w:tr w:rsidR="006C069E" w:rsidRPr="00EB4F24" w:rsidTr="00592B7D">
        <w:trPr>
          <w:trHeight w:val="240"/>
        </w:trPr>
        <w:tc>
          <w:tcPr>
            <w:tcW w:w="2066" w:type="dxa"/>
            <w:vMerge w:val="restart"/>
          </w:tcPr>
          <w:p w:rsidR="006C069E" w:rsidRPr="00EB4F24" w:rsidRDefault="006C069E" w:rsidP="006C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современные педагогические технологии, в том числе цифровые. </w:t>
            </w:r>
          </w:p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«Педагогических десант»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декада открытых уроков учителей ШМО учителей гуманитарного направления и естественнонаучного цикла </w:t>
            </w:r>
          </w:p>
        </w:tc>
        <w:tc>
          <w:tcPr>
            <w:tcW w:w="1276" w:type="dxa"/>
          </w:tcPr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2023-</w:t>
            </w:r>
          </w:p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1479" w:type="dxa"/>
          </w:tcPr>
          <w:p w:rsidR="006C069E" w:rsidRPr="00EB4F24" w:rsidRDefault="006C069E" w:rsidP="00273DA6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УМР, руководители ШМО</w:t>
            </w:r>
          </w:p>
        </w:tc>
        <w:tc>
          <w:tcPr>
            <w:tcW w:w="1425" w:type="dxa"/>
          </w:tcPr>
          <w:p w:rsidR="006C069E" w:rsidRPr="00EB4F24" w:rsidRDefault="006C069E" w:rsidP="006C0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069E" w:rsidRPr="00EB4F24" w:rsidTr="00592B7D">
        <w:trPr>
          <w:trHeight w:val="240"/>
        </w:trPr>
        <w:tc>
          <w:tcPr>
            <w:tcW w:w="2066" w:type="dxa"/>
            <w:vMerge/>
          </w:tcPr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6948" w:rsidRDefault="006C069E" w:rsidP="001A6948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уроков </w:t>
            </w:r>
            <w:r w:rsidR="00FA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9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="001A6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="001A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урок</w:t>
            </w:r>
            <w:r w:rsidR="00E9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A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и малоопытных педагогов.</w:t>
            </w:r>
          </w:p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69E" w:rsidRPr="00EB4F24" w:rsidRDefault="00865867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7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 2023 </w:t>
            </w:r>
          </w:p>
        </w:tc>
        <w:tc>
          <w:tcPr>
            <w:tcW w:w="1479" w:type="dxa"/>
          </w:tcPr>
          <w:p w:rsidR="006C069E" w:rsidRPr="00EB4F24" w:rsidRDefault="006C069E" w:rsidP="00273DA6">
            <w:pPr>
              <w:ind w:left="-101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УМР, руководители ШМО</w:t>
            </w:r>
          </w:p>
        </w:tc>
        <w:tc>
          <w:tcPr>
            <w:tcW w:w="1425" w:type="dxa"/>
          </w:tcPr>
          <w:p w:rsidR="006C069E" w:rsidRPr="00EB4F24" w:rsidRDefault="006C069E" w:rsidP="006C0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C069E" w:rsidRPr="00EB4F24" w:rsidTr="00592B7D">
        <w:trPr>
          <w:trHeight w:val="240"/>
        </w:trPr>
        <w:tc>
          <w:tcPr>
            <w:tcW w:w="2066" w:type="dxa"/>
            <w:vMerge/>
          </w:tcPr>
          <w:p w:rsidR="006C069E" w:rsidRPr="00EB4F24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педагога-наставника.</w:t>
            </w: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педагога-наставника в соответствии с Планом работы педагога-наставника</w:t>
            </w:r>
          </w:p>
        </w:tc>
        <w:tc>
          <w:tcPr>
            <w:tcW w:w="1276" w:type="dxa"/>
          </w:tcPr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C069E" w:rsidRPr="00114567" w:rsidRDefault="006C069E" w:rsidP="00114567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</w:tc>
        <w:tc>
          <w:tcPr>
            <w:tcW w:w="1425" w:type="dxa"/>
          </w:tcPr>
          <w:p w:rsidR="006C069E" w:rsidRDefault="006C069E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6C069E" w:rsidRPr="00EB4F24" w:rsidTr="001A6948">
        <w:tc>
          <w:tcPr>
            <w:tcW w:w="2066" w:type="dxa"/>
          </w:tcPr>
          <w:p w:rsidR="006C069E" w:rsidRPr="00EB4F24" w:rsidRDefault="006002F2" w:rsidP="006C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Осуществлять курсовую подготовку, переподготовку работников для развития их личностных и профессиональных компетенций, исходя из интересов педагога,</w:t>
            </w:r>
          </w:p>
        </w:tc>
        <w:tc>
          <w:tcPr>
            <w:tcW w:w="3686" w:type="dxa"/>
          </w:tcPr>
          <w:p w:rsidR="006C069E" w:rsidRDefault="006C069E" w:rsidP="006C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овышения квалификации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соответствии с планом и вне</w:t>
            </w:r>
            <w:r w:rsidR="00E957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плана.</w:t>
            </w:r>
          </w:p>
          <w:p w:rsidR="00114567" w:rsidRPr="00114567" w:rsidRDefault="00114567" w:rsidP="0011456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C069E" w:rsidRPr="00EB4F24" w:rsidRDefault="00865867" w:rsidP="00865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069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C069E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C5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2023 </w:t>
            </w:r>
          </w:p>
        </w:tc>
        <w:tc>
          <w:tcPr>
            <w:tcW w:w="1479" w:type="dxa"/>
          </w:tcPr>
          <w:p w:rsidR="006C069E" w:rsidRDefault="006C069E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УМР, руководители ШМО</w:t>
            </w:r>
          </w:p>
        </w:tc>
        <w:tc>
          <w:tcPr>
            <w:tcW w:w="1425" w:type="dxa"/>
          </w:tcPr>
          <w:p w:rsidR="006C069E" w:rsidRDefault="006C069E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6C069E" w:rsidRPr="00EB4F24" w:rsidTr="001A6948">
        <w:tc>
          <w:tcPr>
            <w:tcW w:w="2066" w:type="dxa"/>
          </w:tcPr>
          <w:p w:rsidR="006C069E" w:rsidRDefault="006C069E" w:rsidP="003D4FFA">
            <w:pPr>
              <w:shd w:val="clear" w:color="FFFFFF" w:themeColor="background1" w:fill="FFFFFF" w:themeFill="background1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Вовлекать учителей в профессиональные ассоциации, программы обмена опытом и лучшими практиками, работу </w:t>
            </w:r>
            <w:r w:rsidR="003D4F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кспертных советов, жюри.</w:t>
            </w:r>
          </w:p>
        </w:tc>
        <w:tc>
          <w:tcPr>
            <w:tcW w:w="3686" w:type="dxa"/>
          </w:tcPr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Составление Календаря научно-методических событий для педагогов на 2022-2023 учебный год.</w:t>
            </w: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Составление педагогами плана перспективного участия в мероприятиях на учебный год на основании общего Календаря событий для педагогов. </w:t>
            </w:r>
          </w:p>
        </w:tc>
        <w:tc>
          <w:tcPr>
            <w:tcW w:w="1276" w:type="dxa"/>
          </w:tcPr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9E" w:rsidRDefault="006C069E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C069E" w:rsidRDefault="006C069E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</w:tc>
        <w:tc>
          <w:tcPr>
            <w:tcW w:w="1425" w:type="dxa"/>
          </w:tcPr>
          <w:p w:rsidR="006C069E" w:rsidRDefault="009B2D14" w:rsidP="006C069E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CC2BD2" w:rsidRPr="00EB4F24" w:rsidTr="001A6948">
        <w:tc>
          <w:tcPr>
            <w:tcW w:w="2066" w:type="dxa"/>
          </w:tcPr>
          <w:p w:rsidR="00CC2BD2" w:rsidRDefault="00CC2BD2" w:rsidP="00B6541E">
            <w:pPr>
              <w:shd w:val="clear" w:color="FFFFFF" w:themeColor="background1" w:fill="FFFFFF" w:themeFill="background1"/>
              <w:ind w:right="-11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2BD2">
              <w:rPr>
                <w:rFonts w:ascii="Times New Roman" w:hAnsi="Times New Roman" w:cs="Times New Roman"/>
                <w:sz w:val="24"/>
                <w:highlight w:val="white"/>
              </w:rPr>
              <w:t>Проанализировать</w:t>
            </w:r>
            <w:r w:rsidR="00B6541E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CC2BD2">
              <w:rPr>
                <w:rFonts w:ascii="Times New Roman" w:hAnsi="Times New Roman" w:cs="Times New Roman"/>
                <w:sz w:val="24"/>
                <w:highlight w:val="white"/>
              </w:rPr>
              <w:t>и скорректировать количественные и качественные показатели эффективности деятельности педагогических работников.</w:t>
            </w:r>
          </w:p>
        </w:tc>
        <w:tc>
          <w:tcPr>
            <w:tcW w:w="3686" w:type="dxa"/>
          </w:tcPr>
          <w:p w:rsidR="00CC2BD2" w:rsidRDefault="00CC2BD2" w:rsidP="006C069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оценку эффективности деятельности педагогов Положения о стимулировании педагогических работников.</w:t>
            </w:r>
          </w:p>
        </w:tc>
        <w:tc>
          <w:tcPr>
            <w:tcW w:w="1276" w:type="dxa"/>
          </w:tcPr>
          <w:p w:rsidR="00CC2BD2" w:rsidRDefault="009B2D14" w:rsidP="006C069E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октябрь 2022</w:t>
            </w:r>
          </w:p>
        </w:tc>
        <w:tc>
          <w:tcPr>
            <w:tcW w:w="1479" w:type="dxa"/>
          </w:tcPr>
          <w:p w:rsidR="00CC2BD2" w:rsidRDefault="007C549D" w:rsidP="007C549D">
            <w:pPr>
              <w:shd w:val="clear" w:color="FFFFFF" w:themeColor="background1" w:fill="FFFFFF" w:themeFill="background1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</w:t>
            </w:r>
            <w:r w:rsidR="009B2D1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общего собрания коллектива МБОУ «СОШ № 196»</w:t>
            </w:r>
          </w:p>
        </w:tc>
        <w:tc>
          <w:tcPr>
            <w:tcW w:w="1425" w:type="dxa"/>
          </w:tcPr>
          <w:p w:rsidR="00CC2BD2" w:rsidRDefault="009B2D14" w:rsidP="009B2D14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</w:tbl>
    <w:p w:rsidR="003772C5" w:rsidRDefault="003772C5" w:rsidP="0027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esjj22rkldef" w:colFirst="0" w:colLast="0"/>
      <w:bookmarkStart w:id="2" w:name="_heading=h.pw19hj16kazg" w:colFirst="0" w:colLast="0"/>
      <w:bookmarkStart w:id="3" w:name="_heading=h.pok3u47ri6gc" w:colFirst="0" w:colLast="0"/>
      <w:bookmarkStart w:id="4" w:name="_heading=h.kxnh9qc63hbd" w:colFirst="0" w:colLast="0"/>
      <w:bookmarkStart w:id="5" w:name="_heading=h.378ygybt4wxe" w:colFirst="0" w:colLast="0"/>
      <w:bookmarkStart w:id="6" w:name="_heading=h.z7hzambpd6d5" w:colFirst="0" w:colLast="0"/>
      <w:bookmarkStart w:id="7" w:name="_heading=h.7sqm3e2w783v" w:colFirst="0" w:colLast="0"/>
      <w:bookmarkStart w:id="8" w:name="_heading=h.tfz2oeyu89ws" w:colFirst="0" w:colLast="0"/>
      <w:bookmarkStart w:id="9" w:name="_heading=h.2ljpeqpd2y80" w:colFirst="0" w:colLast="0"/>
      <w:bookmarkStart w:id="10" w:name="_heading=h.42ep95ev6a7f" w:colFirst="0" w:colLast="0"/>
      <w:bookmarkStart w:id="11" w:name="_heading=h.5u7dk6gcikkd" w:colFirst="0" w:colLast="0"/>
      <w:bookmarkStart w:id="12" w:name="_heading=h.yljkev6tdumh" w:colFirst="0" w:colLast="0"/>
      <w:bookmarkStart w:id="13" w:name="_heading=h.9mewsi96j9qr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3772C5" w:rsidSect="00083EA5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24E"/>
    <w:multiLevelType w:val="hybridMultilevel"/>
    <w:tmpl w:val="4300CCEA"/>
    <w:lvl w:ilvl="0" w:tplc="B65EEB84">
      <w:start w:val="1"/>
      <w:numFmt w:val="decimal"/>
      <w:lvlText w:val="%1."/>
      <w:lvlJc w:val="left"/>
    </w:lvl>
    <w:lvl w:ilvl="1" w:tplc="E50CC226">
      <w:start w:val="1"/>
      <w:numFmt w:val="lowerLetter"/>
      <w:lvlText w:val="%2."/>
      <w:lvlJc w:val="left"/>
      <w:pPr>
        <w:ind w:left="1440" w:hanging="360"/>
      </w:pPr>
    </w:lvl>
    <w:lvl w:ilvl="2" w:tplc="E85EF4E6">
      <w:start w:val="1"/>
      <w:numFmt w:val="lowerRoman"/>
      <w:lvlText w:val="%3."/>
      <w:lvlJc w:val="right"/>
      <w:pPr>
        <w:ind w:left="2160" w:hanging="180"/>
      </w:pPr>
    </w:lvl>
    <w:lvl w:ilvl="3" w:tplc="A4C21C48">
      <w:start w:val="1"/>
      <w:numFmt w:val="decimal"/>
      <w:lvlText w:val="%4."/>
      <w:lvlJc w:val="left"/>
      <w:pPr>
        <w:ind w:left="2880" w:hanging="360"/>
      </w:pPr>
    </w:lvl>
    <w:lvl w:ilvl="4" w:tplc="40D0BF2A">
      <w:start w:val="1"/>
      <w:numFmt w:val="lowerLetter"/>
      <w:lvlText w:val="%5."/>
      <w:lvlJc w:val="left"/>
      <w:pPr>
        <w:ind w:left="3600" w:hanging="360"/>
      </w:pPr>
    </w:lvl>
    <w:lvl w:ilvl="5" w:tplc="55F030C6">
      <w:start w:val="1"/>
      <w:numFmt w:val="lowerRoman"/>
      <w:lvlText w:val="%6."/>
      <w:lvlJc w:val="right"/>
      <w:pPr>
        <w:ind w:left="4320" w:hanging="180"/>
      </w:pPr>
    </w:lvl>
    <w:lvl w:ilvl="6" w:tplc="87207638">
      <w:start w:val="1"/>
      <w:numFmt w:val="decimal"/>
      <w:lvlText w:val="%7."/>
      <w:lvlJc w:val="left"/>
      <w:pPr>
        <w:ind w:left="5040" w:hanging="360"/>
      </w:pPr>
    </w:lvl>
    <w:lvl w:ilvl="7" w:tplc="9ED83E68">
      <w:start w:val="1"/>
      <w:numFmt w:val="lowerLetter"/>
      <w:lvlText w:val="%8."/>
      <w:lvlJc w:val="left"/>
      <w:pPr>
        <w:ind w:left="5760" w:hanging="360"/>
      </w:pPr>
    </w:lvl>
    <w:lvl w:ilvl="8" w:tplc="8730A0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7F5"/>
    <w:multiLevelType w:val="multilevel"/>
    <w:tmpl w:val="779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361A"/>
    <w:multiLevelType w:val="hybridMultilevel"/>
    <w:tmpl w:val="95E26638"/>
    <w:lvl w:ilvl="0" w:tplc="E2C8A16E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B4EA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A884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082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7E3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E07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2EC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820B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5EB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48F2B3D"/>
    <w:multiLevelType w:val="hybridMultilevel"/>
    <w:tmpl w:val="078CD294"/>
    <w:lvl w:ilvl="0" w:tplc="2EFCC8B8">
      <w:start w:val="1"/>
      <w:numFmt w:val="decimal"/>
      <w:lvlText w:val="%1."/>
      <w:lvlJc w:val="left"/>
      <w:pPr>
        <w:ind w:left="360" w:hanging="360"/>
      </w:pPr>
    </w:lvl>
    <w:lvl w:ilvl="1" w:tplc="BF84C10C">
      <w:start w:val="1"/>
      <w:numFmt w:val="lowerLetter"/>
      <w:lvlText w:val="%2."/>
      <w:lvlJc w:val="left"/>
      <w:pPr>
        <w:ind w:left="1080" w:hanging="360"/>
      </w:pPr>
    </w:lvl>
    <w:lvl w:ilvl="2" w:tplc="8872F28C">
      <w:start w:val="1"/>
      <w:numFmt w:val="lowerRoman"/>
      <w:lvlText w:val="%3."/>
      <w:lvlJc w:val="right"/>
      <w:pPr>
        <w:ind w:left="1800" w:hanging="180"/>
      </w:pPr>
    </w:lvl>
    <w:lvl w:ilvl="3" w:tplc="7C60DBEA">
      <w:start w:val="1"/>
      <w:numFmt w:val="decimal"/>
      <w:lvlText w:val="%4."/>
      <w:lvlJc w:val="left"/>
      <w:pPr>
        <w:ind w:left="2520" w:hanging="360"/>
      </w:pPr>
    </w:lvl>
    <w:lvl w:ilvl="4" w:tplc="57E2E84E">
      <w:start w:val="1"/>
      <w:numFmt w:val="lowerLetter"/>
      <w:lvlText w:val="%5."/>
      <w:lvlJc w:val="left"/>
      <w:pPr>
        <w:ind w:left="3240" w:hanging="360"/>
      </w:pPr>
    </w:lvl>
    <w:lvl w:ilvl="5" w:tplc="B0788C2A">
      <w:start w:val="1"/>
      <w:numFmt w:val="lowerRoman"/>
      <w:lvlText w:val="%6."/>
      <w:lvlJc w:val="right"/>
      <w:pPr>
        <w:ind w:left="3960" w:hanging="180"/>
      </w:pPr>
    </w:lvl>
    <w:lvl w:ilvl="6" w:tplc="C7045D70">
      <w:start w:val="1"/>
      <w:numFmt w:val="decimal"/>
      <w:lvlText w:val="%7."/>
      <w:lvlJc w:val="left"/>
      <w:pPr>
        <w:ind w:left="4680" w:hanging="360"/>
      </w:pPr>
    </w:lvl>
    <w:lvl w:ilvl="7" w:tplc="0ABC0CEA">
      <w:start w:val="1"/>
      <w:numFmt w:val="lowerLetter"/>
      <w:lvlText w:val="%8."/>
      <w:lvlJc w:val="left"/>
      <w:pPr>
        <w:ind w:left="5400" w:hanging="360"/>
      </w:pPr>
    </w:lvl>
    <w:lvl w:ilvl="8" w:tplc="B5B4327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E383C"/>
    <w:multiLevelType w:val="hybridMultilevel"/>
    <w:tmpl w:val="40B2450A"/>
    <w:lvl w:ilvl="0" w:tplc="A3243A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A0B"/>
    <w:multiLevelType w:val="hybridMultilevel"/>
    <w:tmpl w:val="69323500"/>
    <w:lvl w:ilvl="0" w:tplc="C78AA5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9DD8D7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9BF6B7C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4F76BF94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38E045F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17D6E6C0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83626A0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A4075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474CD40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6">
    <w:nsid w:val="5E6B737B"/>
    <w:multiLevelType w:val="hybridMultilevel"/>
    <w:tmpl w:val="300EFBDE"/>
    <w:lvl w:ilvl="0" w:tplc="41D26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968F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47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A263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46C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D437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448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074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A6A1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6EE231AA"/>
    <w:multiLevelType w:val="hybridMultilevel"/>
    <w:tmpl w:val="07D4A730"/>
    <w:lvl w:ilvl="0" w:tplc="6EE258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90B8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E3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A2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EA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CC92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C4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7C2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8A5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7EC22735"/>
    <w:multiLevelType w:val="multilevel"/>
    <w:tmpl w:val="C17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A1A"/>
    <w:rsid w:val="00003C49"/>
    <w:rsid w:val="000242FD"/>
    <w:rsid w:val="00073D1F"/>
    <w:rsid w:val="000812E2"/>
    <w:rsid w:val="00083EA5"/>
    <w:rsid w:val="000B6024"/>
    <w:rsid w:val="00100A2F"/>
    <w:rsid w:val="00104505"/>
    <w:rsid w:val="00114567"/>
    <w:rsid w:val="0014372D"/>
    <w:rsid w:val="001657BA"/>
    <w:rsid w:val="00177E46"/>
    <w:rsid w:val="00185359"/>
    <w:rsid w:val="001A6948"/>
    <w:rsid w:val="001D057C"/>
    <w:rsid w:val="001E26B6"/>
    <w:rsid w:val="001E383E"/>
    <w:rsid w:val="00200757"/>
    <w:rsid w:val="00201704"/>
    <w:rsid w:val="00257BDA"/>
    <w:rsid w:val="00273DA6"/>
    <w:rsid w:val="002A30DF"/>
    <w:rsid w:val="002C7BDD"/>
    <w:rsid w:val="002D0DB0"/>
    <w:rsid w:val="002E4334"/>
    <w:rsid w:val="002F7242"/>
    <w:rsid w:val="0030511C"/>
    <w:rsid w:val="003179C5"/>
    <w:rsid w:val="003772C5"/>
    <w:rsid w:val="003D4FFA"/>
    <w:rsid w:val="003E03D0"/>
    <w:rsid w:val="003F1771"/>
    <w:rsid w:val="0040271E"/>
    <w:rsid w:val="00414073"/>
    <w:rsid w:val="00426659"/>
    <w:rsid w:val="004314F0"/>
    <w:rsid w:val="0043522A"/>
    <w:rsid w:val="0043691A"/>
    <w:rsid w:val="00454CBA"/>
    <w:rsid w:val="00476F7F"/>
    <w:rsid w:val="004C517B"/>
    <w:rsid w:val="004D2C1E"/>
    <w:rsid w:val="004F723F"/>
    <w:rsid w:val="0051396A"/>
    <w:rsid w:val="00535D7D"/>
    <w:rsid w:val="00560DBC"/>
    <w:rsid w:val="005651EE"/>
    <w:rsid w:val="00567747"/>
    <w:rsid w:val="0057245C"/>
    <w:rsid w:val="00587A88"/>
    <w:rsid w:val="0059158E"/>
    <w:rsid w:val="00592B7D"/>
    <w:rsid w:val="005C77B4"/>
    <w:rsid w:val="005F78C3"/>
    <w:rsid w:val="006002F2"/>
    <w:rsid w:val="00664A20"/>
    <w:rsid w:val="006C069E"/>
    <w:rsid w:val="006C4B16"/>
    <w:rsid w:val="006C5D65"/>
    <w:rsid w:val="006D63F2"/>
    <w:rsid w:val="006E5C45"/>
    <w:rsid w:val="00713562"/>
    <w:rsid w:val="007328CA"/>
    <w:rsid w:val="00736FEC"/>
    <w:rsid w:val="007435AB"/>
    <w:rsid w:val="00752061"/>
    <w:rsid w:val="007525AE"/>
    <w:rsid w:val="007819D1"/>
    <w:rsid w:val="007B0667"/>
    <w:rsid w:val="007C4A8C"/>
    <w:rsid w:val="007C549D"/>
    <w:rsid w:val="008058B9"/>
    <w:rsid w:val="00806A1A"/>
    <w:rsid w:val="008550E1"/>
    <w:rsid w:val="0086222F"/>
    <w:rsid w:val="00865867"/>
    <w:rsid w:val="008658A0"/>
    <w:rsid w:val="008A74E8"/>
    <w:rsid w:val="008C1F95"/>
    <w:rsid w:val="008C2EAE"/>
    <w:rsid w:val="008D4337"/>
    <w:rsid w:val="00900EED"/>
    <w:rsid w:val="009173AF"/>
    <w:rsid w:val="00955736"/>
    <w:rsid w:val="0095677D"/>
    <w:rsid w:val="009B2D14"/>
    <w:rsid w:val="009D1D31"/>
    <w:rsid w:val="009E6CED"/>
    <w:rsid w:val="009F6FEC"/>
    <w:rsid w:val="00A352B7"/>
    <w:rsid w:val="00A44600"/>
    <w:rsid w:val="00A4747E"/>
    <w:rsid w:val="00A9574D"/>
    <w:rsid w:val="00AB3571"/>
    <w:rsid w:val="00AB46F7"/>
    <w:rsid w:val="00AC407D"/>
    <w:rsid w:val="00AC72BE"/>
    <w:rsid w:val="00AD547E"/>
    <w:rsid w:val="00B03769"/>
    <w:rsid w:val="00B3682D"/>
    <w:rsid w:val="00B467E7"/>
    <w:rsid w:val="00B46E05"/>
    <w:rsid w:val="00B6541E"/>
    <w:rsid w:val="00B66626"/>
    <w:rsid w:val="00BD4171"/>
    <w:rsid w:val="00BE08AA"/>
    <w:rsid w:val="00C04FFC"/>
    <w:rsid w:val="00C308A3"/>
    <w:rsid w:val="00C47E9D"/>
    <w:rsid w:val="00C7499D"/>
    <w:rsid w:val="00C7585D"/>
    <w:rsid w:val="00C96801"/>
    <w:rsid w:val="00C96A0D"/>
    <w:rsid w:val="00CC2BD2"/>
    <w:rsid w:val="00CD7832"/>
    <w:rsid w:val="00CE5C5E"/>
    <w:rsid w:val="00D15290"/>
    <w:rsid w:val="00D47D31"/>
    <w:rsid w:val="00D5317F"/>
    <w:rsid w:val="00D76CE6"/>
    <w:rsid w:val="00D77B73"/>
    <w:rsid w:val="00D90C77"/>
    <w:rsid w:val="00D93A42"/>
    <w:rsid w:val="00D96008"/>
    <w:rsid w:val="00DA1A2E"/>
    <w:rsid w:val="00DB049E"/>
    <w:rsid w:val="00DB1F4A"/>
    <w:rsid w:val="00DB318B"/>
    <w:rsid w:val="00DD7CC8"/>
    <w:rsid w:val="00DE34BC"/>
    <w:rsid w:val="00E042DD"/>
    <w:rsid w:val="00E04A2A"/>
    <w:rsid w:val="00E06744"/>
    <w:rsid w:val="00E365F7"/>
    <w:rsid w:val="00E43380"/>
    <w:rsid w:val="00E51D40"/>
    <w:rsid w:val="00E52801"/>
    <w:rsid w:val="00E5397F"/>
    <w:rsid w:val="00E63FCB"/>
    <w:rsid w:val="00E94D5E"/>
    <w:rsid w:val="00E95793"/>
    <w:rsid w:val="00EB4F24"/>
    <w:rsid w:val="00ED170D"/>
    <w:rsid w:val="00F139BB"/>
    <w:rsid w:val="00F25561"/>
    <w:rsid w:val="00F3347C"/>
    <w:rsid w:val="00F4753A"/>
    <w:rsid w:val="00F502A6"/>
    <w:rsid w:val="00F512BD"/>
    <w:rsid w:val="00F57722"/>
    <w:rsid w:val="00F61632"/>
    <w:rsid w:val="00F77B21"/>
    <w:rsid w:val="00F81C6A"/>
    <w:rsid w:val="00F97F17"/>
    <w:rsid w:val="00FA2350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4"/>
  </w:style>
  <w:style w:type="paragraph" w:styleId="1">
    <w:name w:val="heading 1"/>
    <w:basedOn w:val="a"/>
    <w:next w:val="a"/>
    <w:rsid w:val="003E0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0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0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0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0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03D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772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0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03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33FE2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0">
    <w:name w:val="Основной текст (2)_"/>
    <w:link w:val="21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3FE2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table" w:styleId="a6">
    <w:name w:val="Table Grid"/>
    <w:basedOn w:val="a1"/>
    <w:uiPriority w:val="59"/>
    <w:rsid w:val="00033F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C7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rsid w:val="003E0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1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A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AD547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53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E5397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F139BB"/>
  </w:style>
  <w:style w:type="paragraph" w:styleId="af5">
    <w:name w:val="Body Text Indent"/>
    <w:basedOn w:val="a"/>
    <w:link w:val="af6"/>
    <w:uiPriority w:val="99"/>
    <w:unhideWhenUsed/>
    <w:rsid w:val="00E042DD"/>
    <w:pPr>
      <w:shd w:val="clear" w:color="FFFFFF" w:themeColor="background1" w:fill="FFFFFF" w:themeFill="background1"/>
      <w:spacing w:after="0" w:line="240" w:lineRule="auto"/>
      <w:ind w:left="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042DD"/>
    <w:rPr>
      <w:rFonts w:ascii="Times New Roman" w:eastAsia="Times New Roman" w:hAnsi="Times New Roman" w:cs="Times New Roman"/>
      <w:sz w:val="24"/>
      <w:szCs w:val="24"/>
      <w:shd w:val="clear" w:color="FFFFFF" w:themeColor="background1" w:fill="FFFFFF" w:themeFill="background1"/>
    </w:rPr>
  </w:style>
  <w:style w:type="paragraph" w:styleId="af7">
    <w:name w:val="caption"/>
    <w:basedOn w:val="a"/>
    <w:next w:val="a"/>
    <w:uiPriority w:val="35"/>
    <w:unhideWhenUsed/>
    <w:qFormat/>
    <w:rsid w:val="00A4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46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4600"/>
    <w:rPr>
      <w:sz w:val="16"/>
      <w:szCs w:val="16"/>
    </w:rPr>
  </w:style>
  <w:style w:type="table" w:customStyle="1" w:styleId="StGen5">
    <w:name w:val="StGen5"/>
    <w:basedOn w:val="TableNormal"/>
    <w:rsid w:val="006C069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C4B1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3772C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19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+nMnVJ82DnpINrfqO8e0ruM+Bw==">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24</cp:revision>
  <cp:lastPrinted>2022-06-15T09:39:00Z</cp:lastPrinted>
  <dcterms:created xsi:type="dcterms:W3CDTF">2022-05-27T11:14:00Z</dcterms:created>
  <dcterms:modified xsi:type="dcterms:W3CDTF">2022-06-16T09:49:00Z</dcterms:modified>
</cp:coreProperties>
</file>